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F4E" w:rsidRDefault="00E55F4E" w:rsidP="00E55F4E">
      <w:pPr>
        <w:spacing w:after="0" w:line="240" w:lineRule="auto"/>
        <w:jc w:val="center"/>
        <w:outlineLvl w:val="0"/>
        <w:rPr>
          <w:rFonts w:ascii="PT Astra Serif" w:eastAsia="Times New Roman" w:hAnsi="PT Astra Serif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  <w:r>
        <w:rPr>
          <w:rFonts w:ascii="PT Astra Serif" w:eastAsia="Times New Roman" w:hAnsi="PT Astra Serif"/>
          <w:b/>
          <w:bCs/>
          <w:kern w:val="36"/>
          <w:sz w:val="28"/>
          <w:szCs w:val="28"/>
          <w:lang w:eastAsia="ru-RU"/>
        </w:rPr>
        <w:t>ОБЪЯВЛЕНИЕ</w:t>
      </w:r>
    </w:p>
    <w:p w:rsidR="00E55F4E" w:rsidRDefault="00E55F4E" w:rsidP="00E55F4E">
      <w:pPr>
        <w:spacing w:after="0" w:line="240" w:lineRule="auto"/>
        <w:jc w:val="center"/>
        <w:outlineLvl w:val="0"/>
        <w:rPr>
          <w:rFonts w:ascii="PT Astra Serif" w:eastAsia="Times New Roman" w:hAnsi="PT Astra Serif"/>
          <w:b/>
          <w:bCs/>
          <w:kern w:val="36"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bCs/>
          <w:kern w:val="36"/>
          <w:sz w:val="28"/>
          <w:szCs w:val="28"/>
          <w:lang w:eastAsia="ru-RU"/>
        </w:rPr>
        <w:t>о проведении конкурса на замещение 12 вакантных должностей нотариусов, занимающихся частной практикой, в Запорожской области</w:t>
      </w: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В соответствии с частью третьей статьи 12 Основ законодательства Российской Федерации о нотариате от 11.02.1993 № 4462-1 (далее – Основы), Порядком проведения конкурса на замещение вакантной должности нотариуса, утвержденном приказом Министерства юстиции Российской Федерации от 30.03.2018 № 63 (далее – Порядок), распоряжением Управления Министерства юстиции Российской Федерации по Запорожской  области (далее – Управление) от 17.10.2025 № 153-р «Об объявлении конкурса на замещение вакантных должностей нотариусов, занимающихся частной практикой в Запорожской области» объявлен конкурс на замещение 12 вакантных должностей нотариусов, занимающихся частной практикой, в следующих нотариальных округах: </w:t>
      </w: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- Бердянский городской – 1 должность;</w:t>
      </w: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- Васильевский районный – 2 должности; </w:t>
      </w: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- Каменко-Днепровский – 1 должность;</w:t>
      </w: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- Мелитопольский городской – 2 должности;</w:t>
      </w: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-Михайловский районный – 2 должности;</w:t>
      </w: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-Пологовский районный – 2 должности;</w:t>
      </w: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-Куйбышевский районный – 1 должность; </w:t>
      </w: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- Черниговский районный – 1 должность. </w:t>
      </w: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Конкурс состоится – 17-18 декабря 2025 года, начало </w:t>
      </w:r>
      <w:r>
        <w:rPr>
          <w:rFonts w:ascii="PT Astra Serif" w:eastAsia="Times New Roman" w:hAnsi="PT Astra Serif"/>
          <w:b/>
          <w:sz w:val="28"/>
          <w:szCs w:val="28"/>
          <w:lang w:eastAsia="ru-RU"/>
        </w:rPr>
        <w:br/>
        <w:t xml:space="preserve">в 10 часов 00 минут. </w:t>
      </w: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sz w:val="28"/>
          <w:szCs w:val="28"/>
          <w:lang w:eastAsia="ru-RU"/>
        </w:rPr>
        <w:t>Место заседания конкурсной комиссии – помещение Управление Министерства юстиции Российской Федерации по Республики Крым, расположенное по адресу: г. Симферополь, ул. Долгоруковская, д. 16.</w:t>
      </w: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Прием документов для участия в конкурсе будет осуществляться </w:t>
      </w:r>
      <w:r>
        <w:rPr>
          <w:rFonts w:ascii="PT Astra Serif" w:eastAsia="Times New Roman" w:hAnsi="PT Astra Serif"/>
          <w:sz w:val="28"/>
          <w:szCs w:val="28"/>
          <w:lang w:eastAsia="ru-RU"/>
        </w:rPr>
        <w:br/>
      </w:r>
      <w:r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с 27.10.2025 по 14.11.2025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включительно (часы приема: пн-чт: 8:00-12:00, 13:00-17:00; пт: 8:00-12:00, 13:00-15:45) по адресу: 272316, г. Мелитополь, Запорожская область, ул. Екатерины Великой, д. 380. Телефон для записи –: +7 990 218 65 05, 8(800) 303-30-03 доб. 951-211.</w:t>
      </w: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Кроме того, документы могут быть поданы посредством </w:t>
      </w:r>
      <w:r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почтовой связи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и </w:t>
      </w:r>
      <w:r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по электронной почте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(e-mail): ru85@minjust.gov.ru</w:t>
      </w: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Секретарь конкурсной комиссии – </w:t>
      </w:r>
      <w:r>
        <w:rPr>
          <w:rFonts w:ascii="PT Astra Serif" w:hAnsi="PT Astra Serif"/>
          <w:sz w:val="28"/>
          <w:szCs w:val="28"/>
        </w:rPr>
        <w:t>Еремеева Ю. К.</w:t>
      </w:r>
      <w:r>
        <w:rPr>
          <w:rFonts w:ascii="PT Astra Serif" w:eastAsia="Times New Roman" w:hAnsi="PT Astra Serif"/>
          <w:sz w:val="28"/>
          <w:szCs w:val="28"/>
          <w:lang w:eastAsia="ru-RU"/>
        </w:rPr>
        <w:t>, начальник отдела по вопросам адвокатуры, нотариата, государственной регистрации актов гражданского состояния Управления, тел.: +7 990 218 65 05,</w:t>
      </w:r>
      <w:r>
        <w:rPr>
          <w:rFonts w:ascii="PT Astra Serif" w:hAnsi="PT Astra Serif"/>
        </w:rPr>
        <w:t xml:space="preserve"> </w:t>
      </w:r>
      <w:r>
        <w:rPr>
          <w:rFonts w:ascii="PT Astra Serif" w:eastAsia="Times New Roman" w:hAnsi="PT Astra Serif"/>
          <w:sz w:val="28"/>
          <w:szCs w:val="28"/>
          <w:lang w:eastAsia="ru-RU"/>
        </w:rPr>
        <w:t>8(800) 303-30-03 доб. 951-211.</w:t>
      </w: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В соответствии с пунктом 18 Порядка лицо, желающее участвовать </w:t>
      </w:r>
      <w:r>
        <w:rPr>
          <w:rFonts w:ascii="PT Astra Serif" w:eastAsia="Times New Roman" w:hAnsi="PT Astra Serif"/>
          <w:sz w:val="28"/>
          <w:szCs w:val="28"/>
          <w:lang w:eastAsia="ru-RU"/>
        </w:rPr>
        <w:br/>
        <w:t>в конкурсе, подает заявление (приложение № 1), а также представляет:</w:t>
      </w: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-</w:t>
      </w:r>
      <w:r>
        <w:rPr>
          <w:rFonts w:ascii="PT Astra Serif" w:hAnsi="PT Astra Serif"/>
          <w:sz w:val="28"/>
          <w:szCs w:val="28"/>
        </w:rPr>
        <w:t> </w:t>
      </w:r>
      <w:r>
        <w:rPr>
          <w:rFonts w:ascii="PT Astra Serif" w:eastAsia="Times New Roman" w:hAnsi="PT Astra Serif"/>
          <w:sz w:val="28"/>
          <w:szCs w:val="28"/>
          <w:lang w:eastAsia="ru-RU"/>
        </w:rPr>
        <w:t>документ о высшем юридическом образовании, выданный имеющей государственную аккредитацию образовательной организацией высшего образования;</w:t>
      </w: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-</w:t>
      </w:r>
      <w:r>
        <w:rPr>
          <w:rFonts w:ascii="PT Astra Serif" w:hAnsi="PT Astra Serif"/>
          <w:sz w:val="28"/>
          <w:szCs w:val="28"/>
        </w:rPr>
        <w:t> </w:t>
      </w:r>
      <w:r>
        <w:rPr>
          <w:rFonts w:ascii="PT Astra Serif" w:eastAsia="Times New Roman" w:hAnsi="PT Astra Serif"/>
          <w:sz w:val="28"/>
          <w:szCs w:val="28"/>
          <w:lang w:eastAsia="ru-RU"/>
        </w:rPr>
        <w:t>копию трудовой книжки или иные документы, подтверждающие стаж работы по юридической специальности не менее пяти лет;</w:t>
      </w: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-</w:t>
      </w:r>
      <w:r>
        <w:rPr>
          <w:rFonts w:ascii="PT Astra Serif" w:hAnsi="PT Astra Serif"/>
          <w:sz w:val="28"/>
          <w:szCs w:val="28"/>
        </w:rPr>
        <w:t> </w:t>
      </w:r>
      <w:r>
        <w:rPr>
          <w:rFonts w:ascii="PT Astra Serif" w:eastAsia="Times New Roman" w:hAnsi="PT Astra Serif"/>
          <w:sz w:val="28"/>
          <w:szCs w:val="28"/>
          <w:lang w:eastAsia="ru-RU"/>
        </w:rPr>
        <w:t>справки из наркологического и психоневрологического диспансеров о том, что лицо, желающее участвовать в конкурсе, не состоит на учете в данных диспансерах в связи с лечением от алкоголизма, наркомании, токсикомании, хронических и затяжных психических расстройств*;</w:t>
      </w: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-</w:t>
      </w:r>
      <w:r>
        <w:rPr>
          <w:rFonts w:ascii="PT Astra Serif" w:hAnsi="PT Astra Serif"/>
          <w:sz w:val="28"/>
          <w:szCs w:val="28"/>
        </w:rPr>
        <w:t> </w:t>
      </w:r>
      <w:r>
        <w:rPr>
          <w:rFonts w:ascii="PT Astra Serif" w:eastAsia="Times New Roman" w:hAnsi="PT Astra Serif"/>
          <w:sz w:val="28"/>
          <w:szCs w:val="28"/>
          <w:lang w:eastAsia="ru-RU"/>
        </w:rPr>
        <w:t>справку из органов внутренних дел об отсутствии судимости**;</w:t>
      </w: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-</w:t>
      </w:r>
      <w:r>
        <w:rPr>
          <w:rFonts w:ascii="PT Astra Serif" w:hAnsi="PT Astra Serif"/>
          <w:sz w:val="28"/>
          <w:szCs w:val="28"/>
        </w:rPr>
        <w:t> </w:t>
      </w:r>
      <w:r>
        <w:rPr>
          <w:rFonts w:ascii="PT Astra Serif" w:eastAsia="Times New Roman" w:hAnsi="PT Astra Serif"/>
          <w:sz w:val="28"/>
          <w:szCs w:val="28"/>
          <w:lang w:eastAsia="ru-RU"/>
        </w:rPr>
        <w:t>заявление об отсутствии гражданства (подданства) иностранного государства или иностранных государств;</w:t>
      </w: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-</w:t>
      </w:r>
      <w:r>
        <w:rPr>
          <w:rFonts w:ascii="PT Astra Serif" w:hAnsi="PT Astra Serif"/>
          <w:sz w:val="28"/>
          <w:szCs w:val="28"/>
        </w:rPr>
        <w:t> </w:t>
      </w:r>
      <w:r>
        <w:rPr>
          <w:rFonts w:ascii="PT Astra Serif" w:eastAsia="Times New Roman" w:hAnsi="PT Astra Serif"/>
          <w:sz w:val="28"/>
          <w:szCs w:val="28"/>
          <w:lang w:eastAsia="ru-RU"/>
        </w:rPr>
        <w:t>рекомендацию нотариальной палаты.</w:t>
      </w: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Особенности подачи документов лично, по почте, по электронной почте, через представителя содержатся в пункте 19 Порядка.</w:t>
      </w: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Заявление и документы могут быть поданы </w:t>
      </w:r>
      <w:r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по электронной почте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. В таком случае электронный образ заявления должен быть </w:t>
      </w:r>
      <w:r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подписан усиленной квалифицированной электронной подписью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лица, желающего участвовать в конкурсе, либо заявление представляется в виде электронного документа, равнозначность которого документу на бумажном носителе удостоверена нотариально. Указанные в пункте 18 Порядка документы представляются в виде электронных документов, равнозначность которых документам на бумажном носителе удостоверена нотариально. При подаче заявления и документов по электронной почте документ, удостоверяющий личность, не представляется.</w:t>
      </w: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При подаче заявления и документов </w:t>
      </w:r>
      <w:r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по почте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представляются нотариально засвидетельствованные копии документов, указанных </w:t>
      </w:r>
      <w:r>
        <w:rPr>
          <w:rFonts w:ascii="PT Astra Serif" w:eastAsia="Times New Roman" w:hAnsi="PT Astra Serif"/>
          <w:sz w:val="28"/>
          <w:szCs w:val="28"/>
          <w:lang w:eastAsia="ru-RU"/>
        </w:rPr>
        <w:br/>
        <w:t xml:space="preserve">в абзацах 2-7 пункта 18 Порядка, которые формируются в личное дело. При этом заявление и документы направляются с описью вложения </w:t>
      </w:r>
      <w:r>
        <w:rPr>
          <w:rFonts w:ascii="PT Astra Serif" w:eastAsia="Times New Roman" w:hAnsi="PT Astra Serif"/>
          <w:sz w:val="28"/>
          <w:szCs w:val="28"/>
          <w:lang w:eastAsia="ru-RU"/>
        </w:rPr>
        <w:br/>
        <w:t xml:space="preserve">и уведомлением о вручении. Документ, удостоверяющий личность, </w:t>
      </w:r>
      <w:r>
        <w:rPr>
          <w:rFonts w:ascii="PT Astra Serif" w:eastAsia="Times New Roman" w:hAnsi="PT Astra Serif"/>
          <w:sz w:val="28"/>
          <w:szCs w:val="28"/>
          <w:lang w:eastAsia="ru-RU"/>
        </w:rPr>
        <w:br/>
        <w:t>при подаче заявления и документов по почте не представляется.</w:t>
      </w: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При подаче заявления и документов по электронной почте секретарь конкурсной комиссии в течение одного рабочего дня со дня их получения направляет подтверждение о получении заявления и документов </w:t>
      </w:r>
      <w:r>
        <w:rPr>
          <w:rFonts w:ascii="PT Astra Serif" w:eastAsia="Times New Roman" w:hAnsi="PT Astra Serif"/>
          <w:sz w:val="28"/>
          <w:szCs w:val="28"/>
          <w:lang w:eastAsia="ru-RU"/>
        </w:rPr>
        <w:br/>
        <w:t>в электронной форме по адресу электронной почты, с которого они поступили.</w:t>
      </w: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По истечении установленного срока документы на конкурс </w:t>
      </w:r>
      <w:r>
        <w:rPr>
          <w:rFonts w:ascii="PT Astra Serif" w:eastAsia="Times New Roman" w:hAnsi="PT Astra Serif"/>
          <w:b/>
          <w:sz w:val="28"/>
          <w:szCs w:val="28"/>
          <w:lang w:eastAsia="ru-RU"/>
        </w:rPr>
        <w:br/>
        <w:t>не принимаются.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В случае поступления документов после окончания срока они возвращаются заявителю.</w:t>
      </w: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К участию в конкурсе в соответствии со статьей 2 Основ допускаются граждане Российской Федерации, получившие высшее юридическое образование в имеющей государственную аккредитацию образовательной организации высшего образования, со стажем работы по юридической </w:t>
      </w:r>
      <w:r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специальности не менее пяти лет, достигшие возраста двадцати пяти лет, но не старше семидесяти пяти лет, сдавшие квалификационный экзамен.</w:t>
      </w:r>
    </w:p>
    <w:p w:rsidR="00E55F4E" w:rsidRDefault="00E55F4E" w:rsidP="00E55F4E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sz w:val="28"/>
          <w:szCs w:val="28"/>
          <w:lang w:eastAsia="ru-RU"/>
        </w:rPr>
        <w:t>Не допускается к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участию в лицо:</w:t>
      </w:r>
    </w:p>
    <w:p w:rsidR="00E55F4E" w:rsidRDefault="00E55F4E" w:rsidP="00E55F4E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имеющее гражданство (подданство) иностранного государства;</w:t>
      </w:r>
    </w:p>
    <w:p w:rsidR="00E55F4E" w:rsidRDefault="00E55F4E" w:rsidP="00E55F4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или иностранных государств, если иное не предусмотрено международным договором Российской Федерации;</w:t>
      </w:r>
    </w:p>
    <w:p w:rsidR="00E55F4E" w:rsidRDefault="00E55F4E" w:rsidP="00E55F4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признанное недееспособным или ограниченное в дееспособности решением суда, вступившим в законную силу;</w:t>
      </w:r>
    </w:p>
    <w:p w:rsidR="00E55F4E" w:rsidRDefault="00E55F4E" w:rsidP="00E55F4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состоящее на учете в наркологическом ли психоневрологическом диспансере в связи с лечением от алкоголизма, наркомании, токсикомании, хронических и затяжных психических расстройств;</w:t>
      </w:r>
    </w:p>
    <w:p w:rsidR="00E55F4E" w:rsidRDefault="00E55F4E" w:rsidP="00E55F4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осужденное к наказанию, исключающему возможность исполнения обязанностей нотариуса, по вступившему в законную силу приговору суда, а также в случае наличия не снятой или не погашенной </w:t>
      </w:r>
      <w:r>
        <w:rPr>
          <w:rFonts w:ascii="PT Astra Serif" w:eastAsia="Times New Roman" w:hAnsi="PT Astra Serif"/>
          <w:sz w:val="28"/>
          <w:szCs w:val="28"/>
          <w:lang w:eastAsia="ru-RU"/>
        </w:rPr>
        <w:br/>
        <w:t>в установленном федеральным законом порядке судимости за умышленное преступление;</w:t>
      </w:r>
    </w:p>
    <w:p w:rsidR="00E55F4E" w:rsidRDefault="00E55F4E" w:rsidP="00E55F4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представившее подложные документы или заведомо ложные сведения при назначении на должность нотариуса;</w:t>
      </w:r>
    </w:p>
    <w:p w:rsidR="00E55F4E" w:rsidRDefault="00E55F4E" w:rsidP="00E55F4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ранее освобожденное от полномочий нотариуса на основании решения суда о лишении права нотариальной деятельности по основаниям, установленным Основами, в том числе в связи с неоднократным совершением дисциплинарных проступков или нарушением законодательства Российской Федерации (за исключением случаев сложения нотариусом полномочий в связи с невозможностью исполнять профессиональные обязанности по состоянию здоровья).</w:t>
      </w:r>
    </w:p>
    <w:p w:rsidR="00E55F4E" w:rsidRDefault="00E55F4E" w:rsidP="00E55F4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Лица, сдавшие квалификационный экзамен, но не приступившие </w:t>
      </w:r>
      <w:r>
        <w:rPr>
          <w:rFonts w:ascii="PT Astra Serif" w:eastAsia="Times New Roman" w:hAnsi="PT Astra Serif"/>
          <w:sz w:val="28"/>
          <w:szCs w:val="28"/>
          <w:lang w:eastAsia="ru-RU"/>
        </w:rPr>
        <w:br/>
        <w:t xml:space="preserve">к работе в должности помощника нотариуса или к замещению временно отсутствующего нотариуса, или не назначенные на должность нотариуса </w:t>
      </w:r>
      <w:r>
        <w:rPr>
          <w:rFonts w:ascii="PT Astra Serif" w:eastAsia="Times New Roman" w:hAnsi="PT Astra Serif"/>
          <w:sz w:val="28"/>
          <w:szCs w:val="28"/>
          <w:lang w:eastAsia="ru-RU"/>
        </w:rPr>
        <w:br/>
        <w:t xml:space="preserve">в течение трех лет с момента сдачи экзамена либо имеющие перерыв свыше пяти лет в работе в должности нотариуса (после сложения полномочий), помощника нотариуса или в замещении временно отсутствующего нотариуса, </w:t>
      </w:r>
      <w:r>
        <w:rPr>
          <w:rFonts w:ascii="PT Astra Serif" w:eastAsia="Times New Roman" w:hAnsi="PT Astra Serif"/>
          <w:b/>
          <w:sz w:val="28"/>
          <w:szCs w:val="28"/>
          <w:lang w:eastAsia="ru-RU"/>
        </w:rPr>
        <w:t>допускаются к конкурсу только после повторной сдачи квалификационного экзамена.</w:t>
      </w:r>
    </w:p>
    <w:p w:rsidR="00E55F4E" w:rsidRDefault="009C42DF" w:rsidP="00E55F4E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pict>
          <v:rect id="_x0000_i1025" style="width:467.75pt;height:1.5pt" o:hralign="center" o:hrstd="t" o:hr="t" fillcolor="#a0a0a0" stroked="f"/>
        </w:pict>
      </w: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*Справки должны соответствовать требованиям пункта 10 Порядка выдачи медицинскими организациями справок и медицинских заключений, утвержденного приказом Министерства здравоохранения и социального развития Российской Федерации от 02.05.2012 № 441н.</w:t>
      </w:r>
    </w:p>
    <w:p w:rsidR="00E55F4E" w:rsidRDefault="00E55F4E" w:rsidP="00E55F4E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 xml:space="preserve">**Справка должна соответствовать требованиям Административного регламента Министерства внутренних дел Российской Федерации по предоставлению государственной услуги по выдаче справок о наличии (отсутствии) судимости и (или) факта уголовного преследования либо о прекращении уголовного преследования, утвержденного приказом Министерства внутренних дел Российской Федерации от 27.09.2019 </w:t>
      </w:r>
      <w:r>
        <w:rPr>
          <w:rFonts w:ascii="PT Astra Serif" w:eastAsia="Times New Roman" w:hAnsi="PT Astra Serif"/>
          <w:sz w:val="24"/>
          <w:szCs w:val="24"/>
          <w:lang w:eastAsia="ru-RU"/>
        </w:rPr>
        <w:br/>
        <w:t xml:space="preserve">№ 660. </w:t>
      </w:r>
    </w:p>
    <w:p w:rsidR="00E55F4E" w:rsidRDefault="00E55F4E" w:rsidP="00E55F4E">
      <w:pPr>
        <w:spacing w:after="0" w:line="240" w:lineRule="auto"/>
        <w:jc w:val="both"/>
        <w:rPr>
          <w:sz w:val="28"/>
          <w:szCs w:val="28"/>
        </w:rPr>
      </w:pPr>
    </w:p>
    <w:p w:rsidR="00E55F4E" w:rsidRDefault="00E55F4E" w:rsidP="00E55F4E">
      <w:pPr>
        <w:tabs>
          <w:tab w:val="left" w:pos="7088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Приложение № 1</w:t>
      </w:r>
    </w:p>
    <w:p w:rsidR="00E55F4E" w:rsidRDefault="00E55F4E" w:rsidP="00E55F4E">
      <w:pPr>
        <w:autoSpaceDE w:val="0"/>
        <w:autoSpaceDN w:val="0"/>
        <w:spacing w:after="0" w:line="240" w:lineRule="auto"/>
        <w:ind w:left="2835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55F4E" w:rsidRDefault="00E55F4E" w:rsidP="00E55F4E">
      <w:pPr>
        <w:autoSpaceDE w:val="0"/>
        <w:autoSpaceDN w:val="0"/>
        <w:spacing w:after="0" w:line="240" w:lineRule="auto"/>
        <w:ind w:left="2835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55F4E" w:rsidRDefault="00E55F4E" w:rsidP="00E55F4E">
      <w:pPr>
        <w:autoSpaceDE w:val="0"/>
        <w:autoSpaceDN w:val="0"/>
        <w:spacing w:after="0" w:line="240" w:lineRule="auto"/>
        <w:ind w:left="283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Начальнику  </w:t>
      </w:r>
    </w:p>
    <w:p w:rsidR="00E55F4E" w:rsidRDefault="00E55F4E" w:rsidP="00E55F4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20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(наименование территориального органа Минюста России)</w:t>
      </w:r>
    </w:p>
    <w:p w:rsidR="00E55F4E" w:rsidRDefault="00E55F4E" w:rsidP="00E55F4E">
      <w:pPr>
        <w:tabs>
          <w:tab w:val="right" w:pos="9923"/>
        </w:tabs>
        <w:autoSpaceDE w:val="0"/>
        <w:autoSpaceDN w:val="0"/>
        <w:spacing w:after="0" w:line="240" w:lineRule="auto"/>
        <w:ind w:left="283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,</w:t>
      </w:r>
    </w:p>
    <w:p w:rsidR="00E55F4E" w:rsidRDefault="00E55F4E" w:rsidP="00E55F4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835" w:right="113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(фамилия, имя, отчество (при наличии) лица, </w:t>
      </w:r>
      <w:r>
        <w:rPr>
          <w:rFonts w:ascii="Times New Roman" w:eastAsia="Times New Roman" w:hAnsi="Times New Roman"/>
          <w:sz w:val="20"/>
          <w:szCs w:val="20"/>
          <w:lang w:eastAsia="ru-RU"/>
        </w:rPr>
        <w:br/>
        <w:t>желающего принять участие в конкурсе, в родительном падеже)</w:t>
      </w:r>
    </w:p>
    <w:p w:rsidR="00E55F4E" w:rsidRDefault="00E55F4E" w:rsidP="00E55F4E">
      <w:pPr>
        <w:autoSpaceDE w:val="0"/>
        <w:autoSpaceDN w:val="0"/>
        <w:spacing w:after="0" w:line="240" w:lineRule="auto"/>
        <w:ind w:left="2835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5F4E" w:rsidRDefault="00E55F4E" w:rsidP="00E55F4E">
      <w:pPr>
        <w:pBdr>
          <w:top w:val="single" w:sz="4" w:space="1" w:color="auto"/>
        </w:pBdr>
        <w:autoSpaceDE w:val="0"/>
        <w:autoSpaceDN w:val="0"/>
        <w:spacing w:after="960" w:line="240" w:lineRule="auto"/>
        <w:ind w:left="2835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(адрес места жительства или места пребывания лица, </w:t>
      </w:r>
      <w:r>
        <w:rPr>
          <w:rFonts w:ascii="Times New Roman" w:eastAsia="Times New Roman" w:hAnsi="Times New Roman"/>
          <w:sz w:val="20"/>
          <w:szCs w:val="20"/>
          <w:lang w:eastAsia="ru-RU"/>
        </w:rPr>
        <w:br/>
        <w:t>желающего принять участие в конкурсе)</w:t>
      </w:r>
    </w:p>
    <w:p w:rsidR="00E55F4E" w:rsidRDefault="00E55F4E" w:rsidP="00E55F4E">
      <w:pP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/>
          <w:sz w:val="28"/>
          <w:szCs w:val="26"/>
          <w:lang w:eastAsia="ru-RU"/>
        </w:rPr>
        <w:t>Заявление</w:t>
      </w:r>
    </w:p>
    <w:p w:rsidR="00E55F4E" w:rsidRDefault="00E55F4E" w:rsidP="00E55F4E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Прошу допустить меня к участию в конкурсе на замещение вакантной должности нотариуса в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, который состоится</w:t>
      </w:r>
    </w:p>
    <w:p w:rsidR="00E55F4E" w:rsidRDefault="00E55F4E" w:rsidP="00E55F4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344" w:right="2125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(наименование нотариального округа)</w:t>
      </w:r>
    </w:p>
    <w:p w:rsidR="00E55F4E" w:rsidRDefault="00E55F4E" w:rsidP="00E55F4E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.</w:t>
      </w:r>
    </w:p>
    <w:p w:rsidR="00E55F4E" w:rsidRDefault="00E55F4E" w:rsidP="00E55F4E">
      <w:pPr>
        <w:pBdr>
          <w:top w:val="single" w:sz="4" w:space="1" w:color="auto"/>
        </w:pBdr>
        <w:autoSpaceDE w:val="0"/>
        <w:autoSpaceDN w:val="0"/>
        <w:spacing w:after="360" w:line="240" w:lineRule="auto"/>
        <w:ind w:right="113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(дата проведения конкурса)</w:t>
      </w:r>
    </w:p>
    <w:p w:rsidR="00E55F4E" w:rsidRDefault="00E55F4E" w:rsidP="00E55F4E">
      <w:pPr>
        <w:autoSpaceDE w:val="0"/>
        <w:autoSpaceDN w:val="0"/>
        <w:spacing w:after="0" w:line="240" w:lineRule="auto"/>
        <w:ind w:left="4962" w:firstLine="1275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5F4E" w:rsidRDefault="00E55F4E" w:rsidP="00E55F4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962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(дата, подпись, фамилия, имя, отчество </w:t>
      </w:r>
      <w:r>
        <w:rPr>
          <w:rFonts w:ascii="Times New Roman" w:eastAsia="Times New Roman" w:hAnsi="Times New Roman"/>
          <w:sz w:val="20"/>
          <w:szCs w:val="20"/>
          <w:lang w:eastAsia="ru-RU"/>
        </w:rPr>
        <w:br/>
        <w:t>(при наличии) лица, желающего принять участие в конкурсе)</w:t>
      </w:r>
    </w:p>
    <w:p w:rsidR="00E55F4E" w:rsidRDefault="00E55F4E" w:rsidP="00E55F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Cs w:val="20"/>
          <w:lang w:eastAsia="ru-RU"/>
        </w:rPr>
      </w:pPr>
    </w:p>
    <w:p w:rsidR="00E55F4E" w:rsidRDefault="00E55F4E" w:rsidP="00E55F4E"/>
    <w:p w:rsidR="00E55F4E" w:rsidRDefault="00E55F4E" w:rsidP="00E55F4E">
      <w:pPr>
        <w:spacing w:after="0" w:line="240" w:lineRule="auto"/>
        <w:jc w:val="both"/>
        <w:rPr>
          <w:sz w:val="28"/>
          <w:szCs w:val="28"/>
        </w:rPr>
      </w:pPr>
    </w:p>
    <w:p w:rsidR="00E55F4E" w:rsidRDefault="00E55F4E" w:rsidP="00E55F4E">
      <w:pPr>
        <w:spacing w:after="0" w:line="240" w:lineRule="auto"/>
        <w:jc w:val="both"/>
        <w:rPr>
          <w:sz w:val="28"/>
          <w:szCs w:val="28"/>
        </w:rPr>
      </w:pPr>
    </w:p>
    <w:p w:rsidR="00E55F4E" w:rsidRDefault="00E55F4E" w:rsidP="00E55F4E">
      <w:pPr>
        <w:spacing w:after="0" w:line="240" w:lineRule="auto"/>
        <w:jc w:val="both"/>
        <w:rPr>
          <w:sz w:val="28"/>
          <w:szCs w:val="28"/>
        </w:rPr>
      </w:pPr>
    </w:p>
    <w:p w:rsidR="006230AD" w:rsidRDefault="006230AD"/>
    <w:sectPr w:rsidR="00623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D7787"/>
    <w:multiLevelType w:val="multilevel"/>
    <w:tmpl w:val="B2B67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E8C"/>
    <w:rsid w:val="002D00DD"/>
    <w:rsid w:val="006230AD"/>
    <w:rsid w:val="009C42DF"/>
    <w:rsid w:val="00CD5E8C"/>
    <w:rsid w:val="00E5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F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F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9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1177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ФБУ НЦПИ при Минюсте России</Company>
  <LinksUpToDate>false</LinksUpToDate>
  <CharactersWithSpaces>7873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Рамьянова-Дягель Ирина Анатольевна</dc:creator>
  <cp:lastModifiedBy>Финашина Светлана Викторовна</cp:lastModifiedBy>
  <cp:revision>2</cp:revision>
  <dcterms:created xsi:type="dcterms:W3CDTF">2025-10-29T03:12:00Z</dcterms:created>
  <dcterms:modified xsi:type="dcterms:W3CDTF">2025-10-29T03:12:00Z</dcterms:modified>
</cp:coreProperties>
</file>